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F3" w:rsidRPr="00732291" w:rsidRDefault="007D77F3" w:rsidP="007D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3"/>
      <w:r w:rsidRPr="00732291">
        <w:rPr>
          <w:rFonts w:ascii="Times New Roman" w:hAnsi="Times New Roman" w:cs="Times New Roman"/>
          <w:b/>
          <w:color w:val="FF0000"/>
          <w:sz w:val="28"/>
          <w:szCs w:val="28"/>
        </w:rPr>
        <w:t>СТУДЕНТАМ! СДЕЛАТЬ КОНСПЕКТ В ТЕТРАДИ!</w:t>
      </w:r>
    </w:p>
    <w:p w:rsidR="007D77F3" w:rsidRDefault="007D77F3" w:rsidP="007D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F3" w:rsidRPr="000A23A3" w:rsidRDefault="007D77F3" w:rsidP="007D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A3">
        <w:rPr>
          <w:rFonts w:ascii="Times New Roman" w:hAnsi="Times New Roman" w:cs="Times New Roman"/>
          <w:b/>
          <w:sz w:val="28"/>
          <w:szCs w:val="28"/>
        </w:rPr>
        <w:t>ПМ 01 МДК 01 Здоровый человек и его окружение.</w:t>
      </w:r>
    </w:p>
    <w:p w:rsidR="007D77F3" w:rsidRPr="000A23A3" w:rsidRDefault="007D77F3" w:rsidP="007D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F3" w:rsidRDefault="007D77F3" w:rsidP="007D77F3">
      <w:pPr>
        <w:pStyle w:val="Bodytext110"/>
        <w:shd w:val="clear" w:color="auto" w:fill="auto"/>
        <w:spacing w:before="0" w:after="0" w:line="240" w:lineRule="auto"/>
        <w:ind w:left="740"/>
        <w:jc w:val="center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0A23A3">
        <w:rPr>
          <w:rFonts w:ascii="Times New Roman" w:hAnsi="Times New Roman" w:cs="Times New Roman"/>
          <w:b/>
          <w:spacing w:val="0"/>
          <w:sz w:val="28"/>
          <w:szCs w:val="28"/>
        </w:rPr>
        <w:t>Раздел. Лица пожилого и старческого возраста</w:t>
      </w:r>
    </w:p>
    <w:p w:rsidR="007D77F3" w:rsidRDefault="007D77F3" w:rsidP="007D77F3">
      <w:pPr>
        <w:pStyle w:val="Bodytext110"/>
        <w:shd w:val="clear" w:color="auto" w:fill="auto"/>
        <w:spacing w:before="0" w:after="0" w:line="240" w:lineRule="auto"/>
        <w:ind w:left="740"/>
        <w:jc w:val="center"/>
        <w:rPr>
          <w:rStyle w:val="Bodytext11Spacing-2pt"/>
          <w:rFonts w:ascii="Times New Roman" w:hAnsi="Times New Roman" w:cs="Times New Roman"/>
          <w:spacing w:val="0"/>
          <w:sz w:val="24"/>
          <w:szCs w:val="24"/>
        </w:rPr>
      </w:pPr>
    </w:p>
    <w:p w:rsidR="008D5A30" w:rsidRPr="007D77F3" w:rsidRDefault="007D77F3" w:rsidP="007D77F3">
      <w:pPr>
        <w:pStyle w:val="Bodytext110"/>
        <w:shd w:val="clear" w:color="auto" w:fill="auto"/>
        <w:spacing w:before="0" w:after="0" w:line="240" w:lineRule="auto"/>
        <w:ind w:left="740"/>
        <w:jc w:val="center"/>
        <w:rPr>
          <w:rStyle w:val="Bodytext11Spacing-2pt"/>
          <w:rFonts w:ascii="Times New Roman" w:hAnsi="Times New Roman" w:cs="Times New Roman"/>
          <w:b/>
          <w:spacing w:val="0"/>
          <w:sz w:val="28"/>
          <w:szCs w:val="28"/>
        </w:rPr>
      </w:pPr>
      <w:r>
        <w:rPr>
          <w:rStyle w:val="Bodytext11Spacing-2pt"/>
          <w:rFonts w:ascii="Times New Roman" w:hAnsi="Times New Roman" w:cs="Times New Roman"/>
          <w:b/>
          <w:spacing w:val="0"/>
          <w:sz w:val="28"/>
          <w:szCs w:val="28"/>
        </w:rPr>
        <w:t>О</w:t>
      </w:r>
      <w:r w:rsidR="008D5A30" w:rsidRPr="007D77F3">
        <w:rPr>
          <w:rStyle w:val="Bodytext11Spacing-2pt"/>
          <w:rFonts w:ascii="Times New Roman" w:hAnsi="Times New Roman" w:cs="Times New Roman"/>
          <w:b/>
          <w:spacing w:val="0"/>
          <w:sz w:val="28"/>
          <w:szCs w:val="28"/>
        </w:rPr>
        <w:t>собенности течения заболеваний почек и мочевыводящих путей у пациентов пожилого и старческого возраста</w:t>
      </w:r>
    </w:p>
    <w:p w:rsidR="007D77F3" w:rsidRDefault="007D77F3" w:rsidP="007D77F3">
      <w:pPr>
        <w:pStyle w:val="Bodytext11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pacing w:val="0"/>
          <w:sz w:val="24"/>
          <w:szCs w:val="24"/>
        </w:rPr>
      </w:pPr>
    </w:p>
    <w:p w:rsidR="008D5A30" w:rsidRPr="007D77F3" w:rsidRDefault="008D5A30" w:rsidP="007D77F3">
      <w:pPr>
        <w:pStyle w:val="Bodytext11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spacing w:val="0"/>
          <w:sz w:val="26"/>
          <w:szCs w:val="26"/>
        </w:rPr>
      </w:pPr>
      <w:r w:rsidRPr="007D77F3">
        <w:rPr>
          <w:rFonts w:ascii="Times New Roman" w:hAnsi="Times New Roman" w:cs="Times New Roman"/>
          <w:b/>
          <w:spacing w:val="0"/>
          <w:sz w:val="26"/>
          <w:szCs w:val="26"/>
        </w:rPr>
        <w:t>Изменения органов мочевыделения</w:t>
      </w:r>
      <w:bookmarkEnd w:id="0"/>
    </w:p>
    <w:p w:rsidR="007D77F3" w:rsidRDefault="007D77F3" w:rsidP="007D77F3">
      <w:pPr>
        <w:pStyle w:val="Bodytext0"/>
        <w:shd w:val="clear" w:color="auto" w:fill="auto"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D77F3" w:rsidRDefault="008D5A30" w:rsidP="007D77F3">
      <w:pPr>
        <w:pStyle w:val="Bodytext0"/>
        <w:shd w:val="clear" w:color="auto" w:fill="auto"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В почках:</w:t>
      </w:r>
    </w:p>
    <w:p w:rsidR="007D77F3" w:rsidRDefault="008D5A30" w:rsidP="007D77F3">
      <w:pPr>
        <w:pStyle w:val="Bodytext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уменьшается число функционирующих нефронов (к старости на 1/3-1/2), формируется возрастной нефросклероз;</w:t>
      </w:r>
    </w:p>
    <w:p w:rsidR="007D77F3" w:rsidRDefault="008D5A30" w:rsidP="007D77F3">
      <w:pPr>
        <w:pStyle w:val="Bodytext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падает уровень</w:t>
      </w:r>
      <w:r w:rsidR="007D77F3">
        <w:rPr>
          <w:rFonts w:ascii="Times New Roman" w:hAnsi="Times New Roman" w:cs="Times New Roman"/>
          <w:sz w:val="24"/>
          <w:szCs w:val="24"/>
        </w:rPr>
        <w:t xml:space="preserve"> почечного кровообращения, клу</w:t>
      </w:r>
      <w:r w:rsidRPr="007D77F3">
        <w:rPr>
          <w:rFonts w:ascii="Times New Roman" w:hAnsi="Times New Roman" w:cs="Times New Roman"/>
          <w:sz w:val="24"/>
          <w:szCs w:val="24"/>
        </w:rPr>
        <w:t>бочково</w:t>
      </w:r>
      <w:r w:rsidR="00A167EB">
        <w:rPr>
          <w:rFonts w:ascii="Times New Roman" w:hAnsi="Times New Roman" w:cs="Times New Roman"/>
          <w:sz w:val="24"/>
          <w:szCs w:val="24"/>
        </w:rPr>
        <w:t>й</w:t>
      </w:r>
      <w:r w:rsidRPr="007D77F3">
        <w:rPr>
          <w:rFonts w:ascii="Times New Roman" w:hAnsi="Times New Roman" w:cs="Times New Roman"/>
          <w:sz w:val="24"/>
          <w:szCs w:val="24"/>
        </w:rPr>
        <w:t xml:space="preserve"> фильтрации, понижаются экскреторная (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азот</w:t>
      </w:r>
      <w:proofErr w:type="gramStart"/>
      <w:r w:rsidRPr="007D77F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D7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электролитовыделительная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>) и кон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центрационная (из-за изменений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канальцевой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час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ти нефрона) функции почек;</w:t>
      </w:r>
    </w:p>
    <w:p w:rsidR="008D5A30" w:rsidRPr="007D77F3" w:rsidRDefault="008D5A30" w:rsidP="007D77F3">
      <w:pPr>
        <w:pStyle w:val="Bodytext0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ослабевает связочный аппарат почек как явление спланхноптоза (опущения внутренних органов).</w:t>
      </w:r>
    </w:p>
    <w:p w:rsidR="007D77F3" w:rsidRDefault="007D77F3" w:rsidP="007D77F3">
      <w:pPr>
        <w:pStyle w:val="Bodytext0"/>
        <w:shd w:val="clear" w:color="auto" w:fill="auto"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7D77F3" w:rsidRDefault="00A167EB" w:rsidP="007D77F3">
      <w:pPr>
        <w:pStyle w:val="Bodytext0"/>
        <w:shd w:val="clear" w:color="auto" w:fill="auto"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мочевы</w:t>
      </w:r>
      <w:r w:rsidR="008D5A30" w:rsidRPr="007D77F3">
        <w:rPr>
          <w:rFonts w:ascii="Times New Roman" w:hAnsi="Times New Roman" w:cs="Times New Roman"/>
          <w:sz w:val="24"/>
          <w:szCs w:val="24"/>
        </w:rPr>
        <w:t>водящих путях:</w:t>
      </w:r>
    </w:p>
    <w:p w:rsidR="007D77F3" w:rsidRDefault="008D5A30" w:rsidP="007D77F3">
      <w:pPr>
        <w:pStyle w:val="Bodytext0"/>
        <w:shd w:val="clear" w:color="auto" w:fill="auto"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почечные чашечки и лоханка теряют эластичность, скорость и силу движений (из-за атрофии части мышечных волокон);</w:t>
      </w:r>
    </w:p>
    <w:p w:rsidR="007D77F3" w:rsidRDefault="008D5A30" w:rsidP="007D77F3">
      <w:pPr>
        <w:pStyle w:val="Bodytext0"/>
        <w:shd w:val="clear" w:color="auto" w:fill="auto"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мочеточники расширяются, удлиняются, становят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ся более извитыми, стенка их утолщается, замедля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ется эвакуация мочи из верхних мочевых путей;</w:t>
      </w:r>
    </w:p>
    <w:p w:rsidR="00A167EB" w:rsidRDefault="008D5A30" w:rsidP="00A167EB">
      <w:pPr>
        <w:pStyle w:val="Bodytext0"/>
        <w:shd w:val="clear" w:color="auto" w:fill="auto"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нарушение моторной функции мочевыводящих пу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тей и несовершенство физиологических сфинктеров обуславливают частые в старости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рефлюксы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(обрат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ный (против нормального направления) ток мочи);</w:t>
      </w:r>
    </w:p>
    <w:p w:rsidR="007D77F3" w:rsidRDefault="008D5A30" w:rsidP="00A167EB">
      <w:pPr>
        <w:pStyle w:val="Bodytext0"/>
        <w:shd w:val="clear" w:color="auto" w:fill="auto"/>
        <w:spacing w:after="0" w:line="240" w:lineRule="auto"/>
        <w:ind w:left="6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утолщается стенка мочевого пузыря, снижается его емкость, ослабевает тормозное влияние" коры го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ловного мозга на рецепторы мочевого пузыря во время ночного сна — это приводит (наряду с уве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личением ночного диуреза, связанного с измене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ниями в сердечно-сосудистой системе) к росту час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тоты позывов к мочеиспусканию ночью. </w:t>
      </w:r>
    </w:p>
    <w:p w:rsidR="00A167EB" w:rsidRDefault="00A167EB" w:rsidP="007D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A30" w:rsidRPr="007D77F3" w:rsidRDefault="008D5A30" w:rsidP="00A167EB">
      <w:pPr>
        <w:spacing w:after="0" w:line="240" w:lineRule="auto"/>
        <w:ind w:firstLine="708"/>
        <w:jc w:val="both"/>
        <w:rPr>
          <w:rStyle w:val="BodytextBold"/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Нередко развиваются различные</w:t>
      </w:r>
      <w:r w:rsidRPr="007D77F3">
        <w:rPr>
          <w:rStyle w:val="BodytextBold"/>
          <w:rFonts w:ascii="Times New Roman" w:hAnsi="Times New Roman" w:cs="Times New Roman"/>
          <w:sz w:val="24"/>
          <w:szCs w:val="24"/>
        </w:rPr>
        <w:t xml:space="preserve"> типы недержа</w:t>
      </w:r>
      <w:r w:rsidRPr="007D77F3">
        <w:rPr>
          <w:rStyle w:val="BodytextBold"/>
          <w:rFonts w:ascii="Times New Roman" w:hAnsi="Times New Roman" w:cs="Times New Roman"/>
          <w:sz w:val="24"/>
          <w:szCs w:val="24"/>
        </w:rPr>
        <w:softHyphen/>
        <w:t>ния мочи:</w:t>
      </w:r>
    </w:p>
    <w:p w:rsidR="008D5A30" w:rsidRPr="007D77F3" w:rsidRDefault="00A167EB" w:rsidP="00A167EB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7EB">
        <w:rPr>
          <w:rStyle w:val="BodytextBold"/>
          <w:rFonts w:ascii="Times New Roman" w:hAnsi="Times New Roman" w:cs="Times New Roman"/>
          <w:b w:val="0"/>
          <w:sz w:val="24"/>
          <w:szCs w:val="24"/>
        </w:rPr>
        <w:t>а)</w:t>
      </w:r>
      <w:r>
        <w:rPr>
          <w:rStyle w:val="BodytextBold"/>
          <w:rFonts w:ascii="Times New Roman" w:hAnsi="Times New Roman" w:cs="Times New Roman"/>
          <w:sz w:val="24"/>
          <w:szCs w:val="24"/>
        </w:rPr>
        <w:t xml:space="preserve"> </w:t>
      </w:r>
      <w:r w:rsidR="008D5A30" w:rsidRPr="007D77F3">
        <w:rPr>
          <w:rStyle w:val="BodytextBold"/>
          <w:rFonts w:ascii="Times New Roman" w:hAnsi="Times New Roman" w:cs="Times New Roman"/>
          <w:sz w:val="24"/>
          <w:szCs w:val="24"/>
        </w:rPr>
        <w:t>стрессовый тип</w:t>
      </w:r>
      <w:r w:rsidR="008D5A30" w:rsidRPr="007D77F3">
        <w:rPr>
          <w:rFonts w:ascii="Times New Roman" w:hAnsi="Times New Roman" w:cs="Times New Roman"/>
          <w:sz w:val="24"/>
          <w:szCs w:val="24"/>
        </w:rPr>
        <w:t xml:space="preserve"> — при кашле, смехе, упражнени</w:t>
      </w:r>
      <w:r w:rsidR="008D5A30" w:rsidRPr="007D77F3">
        <w:rPr>
          <w:rFonts w:ascii="Times New Roman" w:hAnsi="Times New Roman" w:cs="Times New Roman"/>
          <w:sz w:val="24"/>
          <w:szCs w:val="24"/>
        </w:rPr>
        <w:softHyphen/>
        <w:t>ях, связанных с повышением внутрибрюшного давления;</w:t>
      </w:r>
    </w:p>
    <w:p w:rsidR="008D5A30" w:rsidRPr="007D77F3" w:rsidRDefault="008D5A30" w:rsidP="00A167EB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б)</w:t>
      </w:r>
      <w:r w:rsidRPr="007D77F3">
        <w:rPr>
          <w:rStyle w:val="BodytextBold"/>
          <w:rFonts w:ascii="Times New Roman" w:hAnsi="Times New Roman" w:cs="Times New Roman"/>
          <w:sz w:val="24"/>
          <w:szCs w:val="24"/>
        </w:rPr>
        <w:tab/>
        <w:t>побудительный тип</w:t>
      </w:r>
      <w:r w:rsidRPr="007D77F3">
        <w:rPr>
          <w:rFonts w:ascii="Times New Roman" w:hAnsi="Times New Roman" w:cs="Times New Roman"/>
          <w:sz w:val="24"/>
          <w:szCs w:val="24"/>
        </w:rPr>
        <w:t xml:space="preserve"> — невозможность задержать сокращение мочевого пузыря (обусловлено нару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шением нервной регуляции его деятельности);</w:t>
      </w:r>
    </w:p>
    <w:p w:rsidR="008D5A30" w:rsidRPr="007D77F3" w:rsidRDefault="008D5A30" w:rsidP="00A167EB">
      <w:pPr>
        <w:pStyle w:val="Bodytext0"/>
        <w:shd w:val="clear" w:color="auto" w:fill="auto"/>
        <w:tabs>
          <w:tab w:val="left" w:pos="993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в)</w:t>
      </w:r>
      <w:r w:rsidRPr="007D77F3">
        <w:rPr>
          <w:rFonts w:ascii="Times New Roman" w:hAnsi="Times New Roman" w:cs="Times New Roman"/>
          <w:sz w:val="24"/>
          <w:szCs w:val="24"/>
        </w:rPr>
        <w:tab/>
      </w:r>
      <w:r w:rsidRPr="007D77F3">
        <w:rPr>
          <w:rStyle w:val="BodytextBold"/>
          <w:rFonts w:ascii="Times New Roman" w:hAnsi="Times New Roman" w:cs="Times New Roman"/>
          <w:sz w:val="24"/>
          <w:szCs w:val="24"/>
        </w:rPr>
        <w:t>избыточный тип</w:t>
      </w:r>
      <w:r w:rsidRPr="007D77F3">
        <w:rPr>
          <w:rFonts w:ascii="Times New Roman" w:hAnsi="Times New Roman" w:cs="Times New Roman"/>
          <w:sz w:val="24"/>
          <w:szCs w:val="24"/>
        </w:rPr>
        <w:t xml:space="preserve"> — вызван функциональной не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достаточностью внутреннего</w:t>
      </w:r>
      <w:r w:rsidRPr="007D77F3">
        <w:rPr>
          <w:rStyle w:val="BodytextBold"/>
          <w:rFonts w:ascii="Times New Roman" w:hAnsi="Times New Roman" w:cs="Times New Roman"/>
          <w:sz w:val="24"/>
          <w:szCs w:val="24"/>
        </w:rPr>
        <w:t xml:space="preserve"> и</w:t>
      </w:r>
      <w:r w:rsidRPr="007D77F3">
        <w:rPr>
          <w:rFonts w:ascii="Times New Roman" w:hAnsi="Times New Roman" w:cs="Times New Roman"/>
          <w:sz w:val="24"/>
          <w:szCs w:val="24"/>
        </w:rPr>
        <w:t xml:space="preserve"> наружного сфинк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теров мочевого пузыря;</w:t>
      </w:r>
    </w:p>
    <w:p w:rsidR="008D5A30" w:rsidRPr="007D77F3" w:rsidRDefault="008D5A30" w:rsidP="00A167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г)</w:t>
      </w:r>
      <w:r w:rsidRPr="007D77F3">
        <w:rPr>
          <w:rFonts w:ascii="Times New Roman" w:hAnsi="Times New Roman" w:cs="Times New Roman"/>
          <w:sz w:val="24"/>
          <w:szCs w:val="24"/>
        </w:rPr>
        <w:tab/>
      </w:r>
      <w:r w:rsidRPr="00A167EB">
        <w:rPr>
          <w:rFonts w:ascii="Times New Roman" w:hAnsi="Times New Roman" w:cs="Times New Roman"/>
          <w:b/>
          <w:sz w:val="24"/>
          <w:szCs w:val="24"/>
        </w:rPr>
        <w:t>функциональный</w:t>
      </w:r>
      <w:r w:rsidRPr="007D77F3">
        <w:rPr>
          <w:rStyle w:val="BodytextBold"/>
          <w:rFonts w:ascii="Times New Roman" w:hAnsi="Times New Roman" w:cs="Times New Roman"/>
          <w:sz w:val="24"/>
          <w:szCs w:val="24"/>
        </w:rPr>
        <w:t xml:space="preserve"> тип</w:t>
      </w:r>
      <w:r w:rsidRPr="007D77F3">
        <w:rPr>
          <w:rFonts w:ascii="Times New Roman" w:hAnsi="Times New Roman" w:cs="Times New Roman"/>
          <w:sz w:val="24"/>
          <w:szCs w:val="24"/>
        </w:rPr>
        <w:t xml:space="preserve"> — при отсутствии привыч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ных условий для мочеиспускания или при физиче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ских, психических нарушениях у пациента. Уменьшение сократительной способности внутрен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него и наружного сфинктеров мочевого пузыря, про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дольной мускулатуры задней уретры, обеднение сосу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дами венозного сплетения пузыря ослабляют функцию замыкательного аппарата мочевого пузыря, а измене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ние пузырно-уретрального угла (из-за нарушения свя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зочного аппарата уретры) облегчает выделение мочи из пузыря и также способствует развитию недержания.</w:t>
      </w:r>
    </w:p>
    <w:p w:rsidR="00A167EB" w:rsidRDefault="00A167EB">
      <w:pPr>
        <w:rPr>
          <w:rStyle w:val="Bodytext6"/>
          <w:rFonts w:ascii="Times New Roman" w:hAnsi="Times New Roman" w:cs="Times New Roman"/>
          <w:sz w:val="24"/>
          <w:szCs w:val="24"/>
        </w:rPr>
      </w:pPr>
      <w:bookmarkStart w:id="1" w:name="bookmark109"/>
      <w:r>
        <w:rPr>
          <w:rStyle w:val="Bodytext6"/>
          <w:rFonts w:ascii="Times New Roman" w:hAnsi="Times New Roman" w:cs="Times New Roman"/>
          <w:sz w:val="24"/>
          <w:szCs w:val="24"/>
        </w:rPr>
        <w:br w:type="page"/>
      </w:r>
    </w:p>
    <w:p w:rsidR="008D5A30" w:rsidRPr="003C2840" w:rsidRDefault="008D5A30" w:rsidP="003C28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840">
        <w:rPr>
          <w:rStyle w:val="Bodytext6"/>
          <w:rFonts w:ascii="Times New Roman" w:hAnsi="Times New Roman" w:cs="Times New Roman"/>
          <w:b/>
          <w:spacing w:val="0"/>
          <w:sz w:val="26"/>
          <w:szCs w:val="26"/>
        </w:rPr>
        <w:lastRenderedPageBreak/>
        <w:t>Заболевания органов мочевыделения у людей пожилого возраста</w:t>
      </w:r>
      <w:bookmarkEnd w:id="1"/>
    </w:p>
    <w:p w:rsidR="003C2840" w:rsidRDefault="003C2840" w:rsidP="003C2840">
      <w:pPr>
        <w:pStyle w:val="Bodytext0"/>
        <w:shd w:val="clear" w:color="auto" w:fill="auto"/>
        <w:spacing w:after="0" w:line="240" w:lineRule="auto"/>
        <w:ind w:right="20" w:firstLine="0"/>
        <w:jc w:val="center"/>
        <w:rPr>
          <w:rStyle w:val="Heading3"/>
          <w:rFonts w:ascii="Times New Roman" w:hAnsi="Times New Roman" w:cs="Times New Roman"/>
          <w:b/>
          <w:spacing w:val="0"/>
          <w:sz w:val="24"/>
          <w:szCs w:val="24"/>
        </w:rPr>
      </w:pPr>
      <w:bookmarkStart w:id="2" w:name="bookmark110"/>
    </w:p>
    <w:p w:rsidR="008D5A30" w:rsidRPr="003C2840" w:rsidRDefault="008D5A30" w:rsidP="003C2840">
      <w:pPr>
        <w:pStyle w:val="Bodytext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40">
        <w:rPr>
          <w:rStyle w:val="Heading3"/>
          <w:rFonts w:ascii="Times New Roman" w:hAnsi="Times New Roman" w:cs="Times New Roman"/>
          <w:b/>
          <w:spacing w:val="0"/>
          <w:sz w:val="24"/>
          <w:szCs w:val="24"/>
        </w:rPr>
        <w:t>Доброкачественная гиперплазия предстательной железы</w:t>
      </w:r>
      <w:bookmarkEnd w:id="2"/>
    </w:p>
    <w:p w:rsidR="003C2840" w:rsidRDefault="003C2840" w:rsidP="007D77F3">
      <w:pPr>
        <w:pStyle w:val="Bodytext0"/>
        <w:shd w:val="clear" w:color="auto" w:fill="auto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8D5A30" w:rsidRPr="007D77F3" w:rsidRDefault="008D5A30" w:rsidP="007D77F3">
      <w:pPr>
        <w:pStyle w:val="Bodytext0"/>
        <w:shd w:val="clear" w:color="auto" w:fill="auto"/>
        <w:spacing w:after="0" w:line="240" w:lineRule="auto"/>
        <w:ind w:left="4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Самое частое урологическое заболевание в пожи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лом и старческом возрасте — увеличение размеров предстательной железы — встречается у 30-40% муж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чин старше 50 лет. В развитии доброкачественной ги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перплазии предстательной железы ведущую роль иг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рает нарушение гормонального баланса при старении: уменьшающаяся продукция андрогенов яичками при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водит к усилению выработки гонадотропного гормона гипофиза, что стим</w:t>
      </w:r>
      <w:r w:rsidR="002C0183">
        <w:rPr>
          <w:rFonts w:ascii="Times New Roman" w:hAnsi="Times New Roman" w:cs="Times New Roman"/>
          <w:sz w:val="24"/>
          <w:szCs w:val="24"/>
        </w:rPr>
        <w:t xml:space="preserve">улирует разрастание ткани </w:t>
      </w:r>
      <w:proofErr w:type="spellStart"/>
      <w:r w:rsidR="002C0183">
        <w:rPr>
          <w:rFonts w:ascii="Times New Roman" w:hAnsi="Times New Roman" w:cs="Times New Roman"/>
          <w:sz w:val="24"/>
          <w:szCs w:val="24"/>
        </w:rPr>
        <w:t>пара</w:t>
      </w:r>
      <w:r w:rsidRPr="007D77F3">
        <w:rPr>
          <w:rFonts w:ascii="Times New Roman" w:hAnsi="Times New Roman" w:cs="Times New Roman"/>
          <w:sz w:val="24"/>
          <w:szCs w:val="24"/>
        </w:rPr>
        <w:t>уретральных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желез. При этом начальная (простатиче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ская) часть мочеиспускательного канала удлиняется, уменьшается ее диаметр за счет выступающей в про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свет задней части, что создает сопротивление току мочи из мочевого пузыря. Прогрессирует хроническая задержка мочи и, как следствие, расширение мочеточ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ников, лоханки, чашечек. Возникающее нарушение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уродинамики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в дальнейшем осложняется развитием </w:t>
      </w:r>
      <w:proofErr w:type="gramStart"/>
      <w:r w:rsidRPr="007D77F3">
        <w:rPr>
          <w:rFonts w:ascii="Times New Roman" w:hAnsi="Times New Roman" w:cs="Times New Roman"/>
          <w:sz w:val="24"/>
          <w:szCs w:val="24"/>
        </w:rPr>
        <w:t>хронического</w:t>
      </w:r>
      <w:proofErr w:type="gramEnd"/>
      <w:r w:rsidRPr="007D77F3">
        <w:rPr>
          <w:rFonts w:ascii="Times New Roman" w:hAnsi="Times New Roman" w:cs="Times New Roman"/>
          <w:sz w:val="24"/>
          <w:szCs w:val="24"/>
        </w:rPr>
        <w:t xml:space="preserve"> пиелонефрита и почечной недостаточно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сти. Смертность от доброкачественной гиперплазии предстательной железы (ДГП) наступает, главным об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разом, от 3 причин: уремии, сепсиса и осложнений от хирургических вмешательств. Единственными факто рами риска возникновения ДГП являются старение и уровень андрогенов в крови. Роль остальных факторов в развитии ДГП — таких как половая активность, со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циальный и супружеский статус, употребление табака и алкоголя, групповая принадлежность крови, заболе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вания сердца, сахарный диабет и цирроза печени — пока не подтверждены.</w:t>
      </w:r>
    </w:p>
    <w:p w:rsidR="008D5A30" w:rsidRPr="007D77F3" w:rsidRDefault="008D5A30" w:rsidP="002C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840">
        <w:rPr>
          <w:rFonts w:ascii="Times New Roman" w:hAnsi="Times New Roman" w:cs="Times New Roman"/>
          <w:b/>
          <w:sz w:val="24"/>
          <w:szCs w:val="24"/>
        </w:rPr>
        <w:t>Клиника</w:t>
      </w:r>
      <w:r w:rsidRPr="007D77F3">
        <w:rPr>
          <w:rFonts w:ascii="Times New Roman" w:hAnsi="Times New Roman" w:cs="Times New Roman"/>
          <w:sz w:val="24"/>
          <w:szCs w:val="24"/>
        </w:rPr>
        <w:t>. Течение ДГП делят на три стадии (в за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висимости от степени нарушения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уродинамики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>). В пер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вой стадии (компенсации) затруднено начало мочеис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пускания, что сопровождается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натуживанием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. Часто возникает чувство неполного опорожнения мочевого пузыря, отмечается </w:t>
      </w:r>
      <w:proofErr w:type="gramStart"/>
      <w:r w:rsidRPr="007D77F3">
        <w:rPr>
          <w:rFonts w:ascii="Times New Roman" w:hAnsi="Times New Roman" w:cs="Times New Roman"/>
          <w:sz w:val="24"/>
          <w:szCs w:val="24"/>
        </w:rPr>
        <w:t>поллакиурия</w:t>
      </w:r>
      <w:proofErr w:type="gramEnd"/>
      <w:r w:rsidRPr="007D77F3">
        <w:rPr>
          <w:rFonts w:ascii="Times New Roman" w:hAnsi="Times New Roman" w:cs="Times New Roman"/>
          <w:sz w:val="24"/>
          <w:szCs w:val="24"/>
        </w:rPr>
        <w:t xml:space="preserve"> как днем, так и но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чью, струя мочи становится вялой, прерывистой. При переохлаждении, употреблении спиртных напитков, острой пищи, приеме</w:t>
      </w:r>
      <w:r w:rsidR="002C0183">
        <w:rPr>
          <w:rFonts w:ascii="Times New Roman" w:hAnsi="Times New Roman" w:cs="Times New Roman"/>
          <w:sz w:val="24"/>
          <w:szCs w:val="24"/>
        </w:rPr>
        <w:t xml:space="preserve"> </w:t>
      </w:r>
      <w:r w:rsidRPr="007D77F3">
        <w:rPr>
          <w:rFonts w:ascii="Times New Roman" w:hAnsi="Times New Roman" w:cs="Times New Roman"/>
          <w:sz w:val="24"/>
          <w:szCs w:val="24"/>
        </w:rPr>
        <w:t>некоторых лекарственных пре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паратов, застое крови в органах малого таза (в случае длительного сидения, например) у пациентов может возникнуть острая задержка мочи. Вторая стадия (де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компенсация) проявляется значительной задержкой начала мочеиспускания, вялой, отвесной струей мочи, удлинением мочеиспускания до нескольких минут, чувстве неполного опорожнения мочевого пузыря, не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произвольном истечении мочи по окончании мочеис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пускания. В этот период заболевания выявляется оста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точная моча в мочевом пузыре (50 мл и более). Возни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кает угроза развития пиелонефрита и нередко — ост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рой ишурии. В третьей стадии болезни — полной де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компенсации — развивается атония и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перерастяжение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мочевого пузыря. При переполненном мочевом пузыре может иметь место недержание мочи (моча выделяется по каплям непроизвольно) — так называемая парадок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сальная ишурия. </w:t>
      </w:r>
      <w:proofErr w:type="gramStart"/>
      <w:r w:rsidRPr="007D77F3">
        <w:rPr>
          <w:rFonts w:ascii="Times New Roman" w:hAnsi="Times New Roman" w:cs="Times New Roman"/>
          <w:sz w:val="24"/>
          <w:szCs w:val="24"/>
        </w:rPr>
        <w:t>Пиелонефрит, возникший на второй стадии заболевания, прогрессирует, приводя к разви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тию хронической почечной недостаточности.</w:t>
      </w:r>
      <w:proofErr w:type="gramEnd"/>
      <w:r w:rsidRPr="007D77F3">
        <w:rPr>
          <w:rFonts w:ascii="Times New Roman" w:hAnsi="Times New Roman" w:cs="Times New Roman"/>
          <w:sz w:val="24"/>
          <w:szCs w:val="24"/>
        </w:rPr>
        <w:t xml:space="preserve"> Нередко отмечаются кровотечения из расширенных вен про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статического отдела мочеиспускательного канала и шейки мочевого пузыря.</w:t>
      </w:r>
    </w:p>
    <w:p w:rsidR="002C0183" w:rsidRDefault="002C0183" w:rsidP="007D77F3">
      <w:pPr>
        <w:keepNext/>
        <w:keepLines/>
        <w:spacing w:after="0" w:line="240" w:lineRule="auto"/>
        <w:ind w:left="1180"/>
        <w:jc w:val="both"/>
        <w:rPr>
          <w:rStyle w:val="Heading3"/>
          <w:rFonts w:ascii="Times New Roman" w:hAnsi="Times New Roman" w:cs="Times New Roman"/>
          <w:sz w:val="24"/>
          <w:szCs w:val="24"/>
        </w:rPr>
      </w:pPr>
      <w:bookmarkStart w:id="3" w:name="bookmark111"/>
    </w:p>
    <w:p w:rsidR="008D5A30" w:rsidRDefault="008D5A30" w:rsidP="002C0183">
      <w:pPr>
        <w:keepNext/>
        <w:keepLines/>
        <w:spacing w:after="0" w:line="240" w:lineRule="auto"/>
        <w:jc w:val="center"/>
        <w:rPr>
          <w:rStyle w:val="Heading3"/>
          <w:rFonts w:ascii="Times New Roman" w:hAnsi="Times New Roman" w:cs="Times New Roman"/>
          <w:b/>
          <w:spacing w:val="0"/>
          <w:sz w:val="24"/>
          <w:szCs w:val="24"/>
        </w:rPr>
      </w:pPr>
      <w:r w:rsidRPr="002C0183">
        <w:rPr>
          <w:rStyle w:val="Heading3"/>
          <w:rFonts w:ascii="Times New Roman" w:hAnsi="Times New Roman" w:cs="Times New Roman"/>
          <w:b/>
          <w:spacing w:val="0"/>
          <w:sz w:val="24"/>
          <w:szCs w:val="24"/>
        </w:rPr>
        <w:t>Хронический пиелонефрит</w:t>
      </w:r>
      <w:bookmarkEnd w:id="3"/>
    </w:p>
    <w:p w:rsidR="002C0183" w:rsidRPr="002C0183" w:rsidRDefault="002C0183" w:rsidP="002C018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5A30" w:rsidRPr="007D77F3" w:rsidRDefault="008D5A30" w:rsidP="007D77F3">
      <w:pPr>
        <w:pStyle w:val="Bodytext0"/>
        <w:shd w:val="clear" w:color="auto" w:fill="auto"/>
        <w:spacing w:after="0" w:line="240" w:lineRule="auto"/>
        <w:ind w:left="6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C0183">
        <w:rPr>
          <w:rFonts w:ascii="Times New Roman" w:hAnsi="Times New Roman" w:cs="Times New Roman"/>
          <w:b/>
          <w:sz w:val="24"/>
          <w:szCs w:val="24"/>
        </w:rPr>
        <w:t>Пиелонефрит</w:t>
      </w:r>
      <w:r w:rsidRPr="007D77F3">
        <w:rPr>
          <w:rFonts w:ascii="Times New Roman" w:hAnsi="Times New Roman" w:cs="Times New Roman"/>
          <w:sz w:val="24"/>
          <w:szCs w:val="24"/>
        </w:rPr>
        <w:t xml:space="preserve"> — неспецифическое инфекционно- воспалительное заболевание почек, поражающее по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чечную паренхиму,</w:t>
      </w:r>
      <w:r w:rsidR="002C0183">
        <w:rPr>
          <w:rFonts w:ascii="Times New Roman" w:hAnsi="Times New Roman" w:cs="Times New Roman"/>
          <w:sz w:val="24"/>
          <w:szCs w:val="24"/>
        </w:rPr>
        <w:t xml:space="preserve"> преимущественно интерстициаль</w:t>
      </w:r>
      <w:r w:rsidRPr="007D77F3">
        <w:rPr>
          <w:rFonts w:ascii="Times New Roman" w:hAnsi="Times New Roman" w:cs="Times New Roman"/>
          <w:sz w:val="24"/>
          <w:szCs w:val="24"/>
        </w:rPr>
        <w:t>ную ткань, лоханку и чашечки. Заболевание может быть одно- и двусторонним, первичным и вторичным, рецидивирующим и латентным.</w:t>
      </w:r>
    </w:p>
    <w:p w:rsidR="008D5A30" w:rsidRPr="007D77F3" w:rsidRDefault="008D5A30" w:rsidP="002C0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 xml:space="preserve">У пациентов пожилого и старческого возраста чаще встречается </w:t>
      </w:r>
      <w:proofErr w:type="gramStart"/>
      <w:r w:rsidRPr="007D77F3">
        <w:rPr>
          <w:rFonts w:ascii="Times New Roman" w:hAnsi="Times New Roman" w:cs="Times New Roman"/>
          <w:sz w:val="24"/>
          <w:szCs w:val="24"/>
        </w:rPr>
        <w:t>вторичный</w:t>
      </w:r>
      <w:proofErr w:type="gramEnd"/>
      <w:r w:rsidRPr="007D77F3">
        <w:rPr>
          <w:rFonts w:ascii="Times New Roman" w:hAnsi="Times New Roman" w:cs="Times New Roman"/>
          <w:sz w:val="24"/>
          <w:szCs w:val="24"/>
        </w:rPr>
        <w:t xml:space="preserve"> пиелонефрит (на фоне сахар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ного диабета, доброкачественной гиперплазии пред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стательной железы), имеющий латентное течение.</w:t>
      </w:r>
    </w:p>
    <w:p w:rsidR="002C0183" w:rsidRDefault="008D5A30" w:rsidP="007D77F3">
      <w:pPr>
        <w:pStyle w:val="Bodytext0"/>
        <w:shd w:val="clear" w:color="auto" w:fill="auto"/>
        <w:spacing w:after="0" w:line="240" w:lineRule="auto"/>
        <w:ind w:left="6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lastRenderedPageBreak/>
        <w:t xml:space="preserve">Развитию заболевания способствуют: </w:t>
      </w:r>
    </w:p>
    <w:p w:rsidR="002C0183" w:rsidRDefault="008D5A30" w:rsidP="002C0183">
      <w:pPr>
        <w:pStyle w:val="Bodytext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изменения органов и систем, обусловленные старе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нием: 1) удлинение и извитость мочеточников (не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редко из-за нефроптоза), снижение тонуса гладкой мускулатуры, что замедляет продвижение мочи по мочевыводящим путям; 2) снижение местного и общего иммунитета; 3) наличие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рефлюксов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на раз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ных уровнях мочевыделительной системы; 4) раз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витие склеротических процессов в почках;</w:t>
      </w:r>
    </w:p>
    <w:p w:rsidR="002C0183" w:rsidRDefault="008D5A30" w:rsidP="002C0183">
      <w:pPr>
        <w:pStyle w:val="Bodytext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обстоятельства, увеличивающие риск инфицирова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ния мочевыводящих путей: I) длительное пребыва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ние на постельном режиме (после травм, при тяже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лом общем заболевании); 2) недержание кала и мочи; 3) необходимость катетеризации мочевого пузыря при задержке мочи, проведении исследований;</w:t>
      </w:r>
    </w:p>
    <w:p w:rsidR="002C0183" w:rsidRDefault="008D5A30" w:rsidP="002C0183">
      <w:pPr>
        <w:pStyle w:val="Bodytext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 xml:space="preserve">заболевания, </w:t>
      </w:r>
      <w:r w:rsidR="00597B58">
        <w:rPr>
          <w:rFonts w:ascii="Times New Roman" w:hAnsi="Times New Roman" w:cs="Times New Roman"/>
          <w:sz w:val="24"/>
          <w:szCs w:val="24"/>
        </w:rPr>
        <w:t xml:space="preserve">приводящие к нарушению </w:t>
      </w:r>
      <w:proofErr w:type="spellStart"/>
      <w:r w:rsidR="00597B58">
        <w:rPr>
          <w:rFonts w:ascii="Times New Roman" w:hAnsi="Times New Roman" w:cs="Times New Roman"/>
          <w:sz w:val="24"/>
          <w:szCs w:val="24"/>
        </w:rPr>
        <w:t>уродина</w:t>
      </w:r>
      <w:r w:rsidRPr="007D77F3">
        <w:rPr>
          <w:rFonts w:ascii="Times New Roman" w:hAnsi="Times New Roman" w:cs="Times New Roman"/>
          <w:sz w:val="24"/>
          <w:szCs w:val="24"/>
        </w:rPr>
        <w:t>мики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>: доброкачественная гиперплазия предста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тельной железы,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сдавление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мочевыводящих путей каловыми массами при задержке стула, дегидрата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ция (при недостаточном употреблении жидкости, рвоте, диарее), опухоли органов брюшной полости и малого таза;</w:t>
      </w:r>
    </w:p>
    <w:p w:rsidR="002C0183" w:rsidRDefault="008D5A30" w:rsidP="002C0183">
      <w:pPr>
        <w:pStyle w:val="Bodytext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заболевания, сопровождающиеся изменением со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става мочи: сахарный диабет, мочекаменная бо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лезнь, прогрессир</w:t>
      </w:r>
      <w:r w:rsidR="00597B58">
        <w:rPr>
          <w:rFonts w:ascii="Times New Roman" w:hAnsi="Times New Roman" w:cs="Times New Roman"/>
          <w:sz w:val="24"/>
          <w:szCs w:val="24"/>
        </w:rPr>
        <w:t xml:space="preserve">ующий </w:t>
      </w:r>
      <w:proofErr w:type="spellStart"/>
      <w:r w:rsidR="00597B58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="00597B58">
        <w:rPr>
          <w:rFonts w:ascii="Times New Roman" w:hAnsi="Times New Roman" w:cs="Times New Roman"/>
          <w:sz w:val="24"/>
          <w:szCs w:val="24"/>
        </w:rPr>
        <w:t xml:space="preserve">, подагра, </w:t>
      </w:r>
      <w:proofErr w:type="spellStart"/>
      <w:r w:rsidR="00597B58">
        <w:rPr>
          <w:rFonts w:ascii="Times New Roman" w:hAnsi="Times New Roman" w:cs="Times New Roman"/>
          <w:sz w:val="24"/>
          <w:szCs w:val="24"/>
        </w:rPr>
        <w:t>мие</w:t>
      </w:r>
      <w:r w:rsidRPr="007D77F3">
        <w:rPr>
          <w:rFonts w:ascii="Times New Roman" w:hAnsi="Times New Roman" w:cs="Times New Roman"/>
          <w:sz w:val="24"/>
          <w:szCs w:val="24"/>
        </w:rPr>
        <w:t>ломная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болезнь;</w:t>
      </w:r>
    </w:p>
    <w:p w:rsidR="008D5A30" w:rsidRPr="007D77F3" w:rsidRDefault="008D5A30" w:rsidP="002C0183">
      <w:pPr>
        <w:pStyle w:val="Bodytext0"/>
        <w:numPr>
          <w:ilvl w:val="0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при приеме лекарственных препаратов (например, анальгетиков).</w:t>
      </w:r>
    </w:p>
    <w:p w:rsidR="008D5A30" w:rsidRPr="007D77F3" w:rsidRDefault="008D5A30" w:rsidP="007D77F3">
      <w:pPr>
        <w:pStyle w:val="Bodytext0"/>
        <w:shd w:val="clear" w:color="auto" w:fill="auto"/>
        <w:spacing w:after="0" w:line="240" w:lineRule="auto"/>
        <w:ind w:left="4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97B58">
        <w:rPr>
          <w:rFonts w:ascii="Times New Roman" w:hAnsi="Times New Roman" w:cs="Times New Roman"/>
          <w:b/>
          <w:sz w:val="24"/>
          <w:szCs w:val="24"/>
        </w:rPr>
        <w:t>Клиника</w:t>
      </w:r>
      <w:r w:rsidRPr="007D77F3">
        <w:rPr>
          <w:rFonts w:ascii="Times New Roman" w:hAnsi="Times New Roman" w:cs="Times New Roman"/>
          <w:sz w:val="24"/>
          <w:szCs w:val="24"/>
        </w:rPr>
        <w:t>. Для хронического рецидивирующего пиелонефрита у людей пожилого и старческого возрас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та характерна малая выраженность </w:t>
      </w:r>
      <w:proofErr w:type="spellStart"/>
      <w:r w:rsidRPr="007D77F3">
        <w:rPr>
          <w:rFonts w:ascii="Times New Roman" w:hAnsi="Times New Roman" w:cs="Times New Roman"/>
          <w:sz w:val="24"/>
          <w:szCs w:val="24"/>
        </w:rPr>
        <w:t>дизурического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и болевого синдромов заболевания — на первый план выступают проявления интоксикации в виде выражен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ной лихорадки и нарушений гомеостаза с ознобами, нарушениями сознания, одышкой, высоким риском развития инфекционно-токсического шока и острой почечной недостаточности.</w:t>
      </w:r>
    </w:p>
    <w:p w:rsidR="00597B58" w:rsidRDefault="008D5A30" w:rsidP="00597B5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При латентном</w:t>
      </w:r>
      <w:r w:rsidR="00597B58">
        <w:rPr>
          <w:rFonts w:ascii="Times New Roman" w:hAnsi="Times New Roman" w:cs="Times New Roman"/>
          <w:sz w:val="24"/>
          <w:szCs w:val="24"/>
        </w:rPr>
        <w:t xml:space="preserve"> течении хронического </w:t>
      </w:r>
      <w:proofErr w:type="spellStart"/>
      <w:r w:rsidR="00597B58">
        <w:rPr>
          <w:rFonts w:ascii="Times New Roman" w:hAnsi="Times New Roman" w:cs="Times New Roman"/>
          <w:sz w:val="24"/>
          <w:szCs w:val="24"/>
        </w:rPr>
        <w:t>пиелонен</w:t>
      </w:r>
      <w:r w:rsidRPr="007D77F3">
        <w:rPr>
          <w:rFonts w:ascii="Times New Roman" w:hAnsi="Times New Roman" w:cs="Times New Roman"/>
          <w:sz w:val="24"/>
          <w:szCs w:val="24"/>
        </w:rPr>
        <w:t>фрита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клиническая картина имеет стертый характер: маловыраженные боли в поясничной области (чаще в виде «чувства тяжести»), неприятный привкус во рту по утрам, периодические подъемы температуры до субфебрильных цифр, утомляемость, снижение аппе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тита, неустойчивость стула, метеоризм, появление оте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ка век по утрам. Обострение заболевания, в зависимо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сти от</w:t>
      </w:r>
      <w:r w:rsidR="00597B58">
        <w:rPr>
          <w:rFonts w:ascii="Times New Roman" w:hAnsi="Times New Roman" w:cs="Times New Roman"/>
          <w:sz w:val="24"/>
          <w:szCs w:val="24"/>
        </w:rPr>
        <w:t xml:space="preserve"> </w:t>
      </w:r>
      <w:r w:rsidRPr="007D77F3">
        <w:rPr>
          <w:rFonts w:ascii="Times New Roman" w:hAnsi="Times New Roman" w:cs="Times New Roman"/>
          <w:sz w:val="24"/>
          <w:szCs w:val="24"/>
        </w:rPr>
        <w:t>преобладающих симптомов, может иметь не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сколько вариантов:</w:t>
      </w:r>
    </w:p>
    <w:p w:rsidR="00597B58" w:rsidRPr="00597B58" w:rsidRDefault="00597B58" w:rsidP="00597B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195ptItalic"/>
          <w:rFonts w:ascii="Times New Roman" w:hAnsi="Times New Roman" w:cs="Times New Roman"/>
          <w:sz w:val="24"/>
          <w:szCs w:val="24"/>
        </w:rPr>
        <w:t>Г</w:t>
      </w:r>
      <w:r w:rsidR="008D5A30" w:rsidRPr="00597B58">
        <w:rPr>
          <w:rStyle w:val="Bodytext195ptItalic"/>
          <w:rFonts w:ascii="Times New Roman" w:hAnsi="Times New Roman" w:cs="Times New Roman"/>
          <w:sz w:val="24"/>
          <w:szCs w:val="24"/>
        </w:rPr>
        <w:t>ипертензивный</w:t>
      </w:r>
      <w:proofErr w:type="gramEnd"/>
      <w:r w:rsidR="008D5A30" w:rsidRPr="00597B58">
        <w:rPr>
          <w:rFonts w:ascii="Times New Roman" w:hAnsi="Times New Roman" w:cs="Times New Roman"/>
          <w:sz w:val="24"/>
          <w:szCs w:val="24"/>
        </w:rPr>
        <w:t xml:space="preserve"> — повышение артериального дав</w:t>
      </w:r>
      <w:r w:rsidR="008D5A30" w:rsidRPr="00597B58">
        <w:rPr>
          <w:rFonts w:ascii="Times New Roman" w:hAnsi="Times New Roman" w:cs="Times New Roman"/>
          <w:sz w:val="24"/>
          <w:szCs w:val="24"/>
        </w:rPr>
        <w:softHyphen/>
        <w:t>ления, купирующееся противовоспалительной те</w:t>
      </w:r>
      <w:r w:rsidR="008D5A30" w:rsidRPr="00597B58">
        <w:rPr>
          <w:rFonts w:ascii="Times New Roman" w:hAnsi="Times New Roman" w:cs="Times New Roman"/>
          <w:sz w:val="24"/>
          <w:szCs w:val="24"/>
        </w:rPr>
        <w:softHyphen/>
        <w:t>рапией;</w:t>
      </w:r>
    </w:p>
    <w:p w:rsidR="00597B58" w:rsidRPr="00597B58" w:rsidRDefault="00597B58" w:rsidP="00597B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195ptItalic"/>
          <w:rFonts w:ascii="Times New Roman" w:hAnsi="Times New Roman" w:cs="Times New Roman"/>
          <w:sz w:val="24"/>
          <w:szCs w:val="24"/>
        </w:rPr>
        <w:t>А</w:t>
      </w:r>
      <w:r w:rsidR="008D5A30" w:rsidRPr="00597B58">
        <w:rPr>
          <w:rStyle w:val="Bodytext195ptItalic"/>
          <w:rFonts w:ascii="Times New Roman" w:hAnsi="Times New Roman" w:cs="Times New Roman"/>
          <w:sz w:val="24"/>
          <w:szCs w:val="24"/>
        </w:rPr>
        <w:t>немический</w:t>
      </w:r>
      <w:proofErr w:type="gramEnd"/>
      <w:r w:rsidR="008D5A30" w:rsidRPr="00597B58">
        <w:rPr>
          <w:rFonts w:ascii="Times New Roman" w:hAnsi="Times New Roman" w:cs="Times New Roman"/>
          <w:sz w:val="24"/>
          <w:szCs w:val="24"/>
        </w:rPr>
        <w:t xml:space="preserve"> — развитие </w:t>
      </w:r>
      <w:proofErr w:type="spellStart"/>
      <w:r w:rsidR="008D5A30" w:rsidRPr="00597B58">
        <w:rPr>
          <w:rFonts w:ascii="Times New Roman" w:hAnsi="Times New Roman" w:cs="Times New Roman"/>
          <w:sz w:val="24"/>
          <w:szCs w:val="24"/>
        </w:rPr>
        <w:t>нормохромной</w:t>
      </w:r>
      <w:proofErr w:type="spellEnd"/>
      <w:r w:rsidR="008D5A30" w:rsidRPr="00597B58">
        <w:rPr>
          <w:rFonts w:ascii="Times New Roman" w:hAnsi="Times New Roman" w:cs="Times New Roman"/>
          <w:sz w:val="24"/>
          <w:szCs w:val="24"/>
        </w:rPr>
        <w:t xml:space="preserve"> анемии;</w:t>
      </w:r>
    </w:p>
    <w:p w:rsidR="00597B58" w:rsidRPr="00597B58" w:rsidRDefault="00597B58" w:rsidP="00597B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195ptItalic"/>
          <w:rFonts w:ascii="Times New Roman" w:hAnsi="Times New Roman" w:cs="Times New Roman"/>
          <w:sz w:val="24"/>
          <w:szCs w:val="24"/>
        </w:rPr>
        <w:t>С</w:t>
      </w:r>
      <w:r w:rsidR="008D5A30" w:rsidRPr="00597B58">
        <w:rPr>
          <w:rStyle w:val="Bodytext195ptItalic"/>
          <w:rFonts w:ascii="Times New Roman" w:hAnsi="Times New Roman" w:cs="Times New Roman"/>
          <w:sz w:val="24"/>
          <w:szCs w:val="24"/>
        </w:rPr>
        <w:t xml:space="preserve">индром </w:t>
      </w:r>
      <w:proofErr w:type="spellStart"/>
      <w:r w:rsidR="008D5A30" w:rsidRPr="00597B58">
        <w:rPr>
          <w:rStyle w:val="Bodytext195ptItalic"/>
          <w:rFonts w:ascii="Times New Roman" w:hAnsi="Times New Roman" w:cs="Times New Roman"/>
          <w:sz w:val="24"/>
          <w:szCs w:val="24"/>
        </w:rPr>
        <w:t>канальцевых</w:t>
      </w:r>
      <w:proofErr w:type="spellEnd"/>
      <w:r w:rsidR="008D5A30" w:rsidRPr="00597B58">
        <w:rPr>
          <w:rStyle w:val="Bodytext195ptItalic"/>
          <w:rFonts w:ascii="Times New Roman" w:hAnsi="Times New Roman" w:cs="Times New Roman"/>
          <w:sz w:val="24"/>
          <w:szCs w:val="24"/>
        </w:rPr>
        <w:t xml:space="preserve"> дисфункций</w:t>
      </w:r>
      <w:r w:rsidR="008D5A30" w:rsidRPr="00597B58">
        <w:rPr>
          <w:rFonts w:ascii="Times New Roman" w:hAnsi="Times New Roman" w:cs="Times New Roman"/>
          <w:sz w:val="24"/>
          <w:szCs w:val="24"/>
        </w:rPr>
        <w:t xml:space="preserve"> — полиурия, </w:t>
      </w:r>
      <w:proofErr w:type="spellStart"/>
      <w:r w:rsidR="008D5A30" w:rsidRPr="00597B58">
        <w:rPr>
          <w:rFonts w:ascii="Times New Roman" w:hAnsi="Times New Roman" w:cs="Times New Roman"/>
          <w:sz w:val="24"/>
          <w:szCs w:val="24"/>
        </w:rPr>
        <w:t>изогипостенурия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жажда, сухость во рту,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никту</w:t>
      </w:r>
      <w:r w:rsidR="008D5A30" w:rsidRPr="00597B58">
        <w:rPr>
          <w:rFonts w:ascii="Times New Roman" w:hAnsi="Times New Roman" w:cs="Times New Roman"/>
          <w:sz w:val="24"/>
          <w:szCs w:val="24"/>
        </w:rPr>
        <w:t>рия</w:t>
      </w:r>
      <w:proofErr w:type="spellEnd"/>
      <w:r w:rsidR="008D5A30" w:rsidRPr="00597B5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D5A30" w:rsidRPr="00597B58">
        <w:rPr>
          <w:rFonts w:ascii="Times New Roman" w:hAnsi="Times New Roman" w:cs="Times New Roman"/>
          <w:sz w:val="24"/>
          <w:szCs w:val="24"/>
        </w:rPr>
        <w:t>уменьшающиеся</w:t>
      </w:r>
      <w:proofErr w:type="gramEnd"/>
      <w:r w:rsidR="008D5A30" w:rsidRPr="00597B58">
        <w:rPr>
          <w:rFonts w:ascii="Times New Roman" w:hAnsi="Times New Roman" w:cs="Times New Roman"/>
          <w:sz w:val="24"/>
          <w:szCs w:val="24"/>
        </w:rPr>
        <w:t xml:space="preserve"> при антибактериальном ле</w:t>
      </w:r>
      <w:r w:rsidR="008D5A30" w:rsidRPr="00597B58">
        <w:rPr>
          <w:rFonts w:ascii="Times New Roman" w:hAnsi="Times New Roman" w:cs="Times New Roman"/>
          <w:sz w:val="24"/>
          <w:szCs w:val="24"/>
        </w:rPr>
        <w:softHyphen/>
        <w:t>чении;</w:t>
      </w:r>
    </w:p>
    <w:p w:rsidR="008D5A30" w:rsidRPr="00597B58" w:rsidRDefault="00597B58" w:rsidP="00597B5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odytext195ptItalic"/>
          <w:rFonts w:ascii="Times New Roman" w:hAnsi="Times New Roman" w:cs="Times New Roman"/>
          <w:sz w:val="24"/>
          <w:szCs w:val="24"/>
        </w:rPr>
        <w:t>П</w:t>
      </w:r>
      <w:r w:rsidR="008D5A30" w:rsidRPr="00597B58">
        <w:rPr>
          <w:rStyle w:val="Bodytext195ptItalic"/>
          <w:rFonts w:ascii="Times New Roman" w:hAnsi="Times New Roman" w:cs="Times New Roman"/>
          <w:sz w:val="24"/>
          <w:szCs w:val="24"/>
        </w:rPr>
        <w:t>реходящая</w:t>
      </w:r>
      <w:proofErr w:type="gramEnd"/>
      <w:r w:rsidR="008D5A30" w:rsidRPr="00597B58">
        <w:rPr>
          <w:rStyle w:val="Bodytext195ptItali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A30" w:rsidRPr="00597B58">
        <w:rPr>
          <w:rStyle w:val="Bodytext195ptItalic"/>
          <w:rFonts w:ascii="Times New Roman" w:hAnsi="Times New Roman" w:cs="Times New Roman"/>
          <w:sz w:val="24"/>
          <w:szCs w:val="24"/>
        </w:rPr>
        <w:t>гиперазотемия</w:t>
      </w:r>
      <w:proofErr w:type="spellEnd"/>
      <w:r w:rsidR="008D5A30" w:rsidRPr="00597B58">
        <w:rPr>
          <w:rFonts w:ascii="Times New Roman" w:hAnsi="Times New Roman" w:cs="Times New Roman"/>
          <w:sz w:val="24"/>
          <w:szCs w:val="24"/>
        </w:rPr>
        <w:t xml:space="preserve"> — накопление азоти</w:t>
      </w:r>
      <w:r w:rsidR="008D5A30" w:rsidRPr="00597B58">
        <w:rPr>
          <w:rFonts w:ascii="Times New Roman" w:hAnsi="Times New Roman" w:cs="Times New Roman"/>
          <w:sz w:val="24"/>
          <w:szCs w:val="24"/>
        </w:rPr>
        <w:softHyphen/>
        <w:t>стых шлаков в организме и проявления в виде утом</w:t>
      </w:r>
      <w:r w:rsidR="008D5A30" w:rsidRPr="00597B58">
        <w:rPr>
          <w:rFonts w:ascii="Times New Roman" w:hAnsi="Times New Roman" w:cs="Times New Roman"/>
          <w:sz w:val="24"/>
          <w:szCs w:val="24"/>
        </w:rPr>
        <w:softHyphen/>
        <w:t>ляемости, сонливости, апатии, гастрита и энтеро</w:t>
      </w:r>
      <w:r w:rsidR="008D5A30" w:rsidRPr="00597B58">
        <w:rPr>
          <w:rFonts w:ascii="Times New Roman" w:hAnsi="Times New Roman" w:cs="Times New Roman"/>
          <w:sz w:val="24"/>
          <w:szCs w:val="24"/>
        </w:rPr>
        <w:softHyphen/>
        <w:t>колита.</w:t>
      </w:r>
    </w:p>
    <w:p w:rsidR="008D5A30" w:rsidRPr="007D77F3" w:rsidRDefault="008D5A30" w:rsidP="0059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>При уточнении диагноза используются многократ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ные исследования мочи по Нечипоренко, на бактерио</w:t>
      </w:r>
      <w:r w:rsidRPr="007D77F3">
        <w:rPr>
          <w:rFonts w:ascii="Times New Roman" w:hAnsi="Times New Roman" w:cs="Times New Roman"/>
          <w:sz w:val="24"/>
          <w:szCs w:val="24"/>
        </w:rPr>
        <w:softHyphen/>
        <w:t xml:space="preserve">логический анализ, </w:t>
      </w:r>
      <w:r w:rsidR="00597B58">
        <w:rPr>
          <w:rFonts w:ascii="Times New Roman" w:hAnsi="Times New Roman" w:cs="Times New Roman"/>
          <w:sz w:val="24"/>
          <w:szCs w:val="24"/>
        </w:rPr>
        <w:t>общий анализ, по методу Зимниц</w:t>
      </w:r>
      <w:r w:rsidRPr="007D77F3">
        <w:rPr>
          <w:rFonts w:ascii="Times New Roman" w:hAnsi="Times New Roman" w:cs="Times New Roman"/>
          <w:sz w:val="24"/>
          <w:szCs w:val="24"/>
        </w:rPr>
        <w:t>кого, а также: УЗИ</w:t>
      </w:r>
      <w:r w:rsidR="00597B58">
        <w:rPr>
          <w:rFonts w:ascii="Times New Roman" w:hAnsi="Times New Roman" w:cs="Times New Roman"/>
          <w:sz w:val="24"/>
          <w:szCs w:val="24"/>
        </w:rPr>
        <w:t xml:space="preserve">, экскреторная урография, </w:t>
      </w:r>
      <w:proofErr w:type="spellStart"/>
      <w:r w:rsidR="00597B58">
        <w:rPr>
          <w:rFonts w:ascii="Times New Roman" w:hAnsi="Times New Roman" w:cs="Times New Roman"/>
          <w:sz w:val="24"/>
          <w:szCs w:val="24"/>
        </w:rPr>
        <w:t>реног</w:t>
      </w:r>
      <w:r w:rsidRPr="007D77F3">
        <w:rPr>
          <w:rFonts w:ascii="Times New Roman" w:hAnsi="Times New Roman" w:cs="Times New Roman"/>
          <w:sz w:val="24"/>
          <w:szCs w:val="24"/>
        </w:rPr>
        <w:t>ра</w:t>
      </w:r>
      <w:r w:rsidRPr="007D77F3">
        <w:rPr>
          <w:rFonts w:ascii="Times New Roman" w:hAnsi="Times New Roman" w:cs="Times New Roman"/>
          <w:sz w:val="24"/>
          <w:szCs w:val="24"/>
        </w:rPr>
        <w:softHyphen/>
        <w:t>фия</w:t>
      </w:r>
      <w:proofErr w:type="spellEnd"/>
      <w:r w:rsidRPr="007D77F3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597B58" w:rsidRDefault="00597B58" w:rsidP="007D77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77" w:rsidRPr="007D77F3" w:rsidRDefault="008D5A30" w:rsidP="00597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F3">
        <w:rPr>
          <w:rFonts w:ascii="Times New Roman" w:hAnsi="Times New Roman" w:cs="Times New Roman"/>
          <w:sz w:val="24"/>
          <w:szCs w:val="24"/>
        </w:rPr>
        <w:t xml:space="preserve">На примере данных заболеваний можно видеть особенности течения болезней у пациентов пожилого и старческого возраста, что учитывается врачами – геронтологами </w:t>
      </w:r>
      <w:proofErr w:type="gramStart"/>
      <w:r w:rsidRPr="007D77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D7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7F3">
        <w:rPr>
          <w:rFonts w:ascii="Times New Roman" w:hAnsi="Times New Roman" w:cs="Times New Roman"/>
          <w:sz w:val="24"/>
          <w:szCs w:val="24"/>
        </w:rPr>
        <w:t>диагностики</w:t>
      </w:r>
      <w:proofErr w:type="gramEnd"/>
      <w:r w:rsidRPr="007D77F3">
        <w:rPr>
          <w:rFonts w:ascii="Times New Roman" w:hAnsi="Times New Roman" w:cs="Times New Roman"/>
          <w:sz w:val="24"/>
          <w:szCs w:val="24"/>
        </w:rPr>
        <w:t xml:space="preserve"> и лечении.</w:t>
      </w:r>
    </w:p>
    <w:sectPr w:rsidR="00CD0577" w:rsidRPr="007D77F3" w:rsidSect="0044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729D8"/>
    <w:multiLevelType w:val="hybridMultilevel"/>
    <w:tmpl w:val="0EEE158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43AC605E"/>
    <w:multiLevelType w:val="hybridMultilevel"/>
    <w:tmpl w:val="7F74EEA8"/>
    <w:lvl w:ilvl="0" w:tplc="201C46C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4E6F468B"/>
    <w:multiLevelType w:val="hybridMultilevel"/>
    <w:tmpl w:val="0DFE3D8A"/>
    <w:lvl w:ilvl="0" w:tplc="201C46C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60695867"/>
    <w:multiLevelType w:val="multilevel"/>
    <w:tmpl w:val="489E5A72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2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303216"/>
    <w:multiLevelType w:val="multilevel"/>
    <w:tmpl w:val="B67423D8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</w:rPr>
    </w:lvl>
    <w:lvl w:ilvl="1">
      <w:start w:val="1"/>
      <w:numFmt w:val="decimal"/>
      <w:lvlText w:val="%2)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A30"/>
    <w:rsid w:val="002C0183"/>
    <w:rsid w:val="003C2840"/>
    <w:rsid w:val="00443A10"/>
    <w:rsid w:val="00597B58"/>
    <w:rsid w:val="007D77F3"/>
    <w:rsid w:val="008D5A30"/>
    <w:rsid w:val="00A167EB"/>
    <w:rsid w:val="00CB63EE"/>
    <w:rsid w:val="00CD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8D5A30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rsid w:val="008D5A30"/>
    <w:pPr>
      <w:shd w:val="clear" w:color="auto" w:fill="FFFFFF"/>
      <w:spacing w:after="600" w:line="426" w:lineRule="exact"/>
      <w:ind w:hanging="720"/>
    </w:pPr>
    <w:rPr>
      <w:rFonts w:ascii="Book Antiqua" w:eastAsia="Book Antiqua" w:hAnsi="Book Antiqua" w:cs="Book Antiqua"/>
      <w:sz w:val="38"/>
      <w:szCs w:val="38"/>
    </w:rPr>
  </w:style>
  <w:style w:type="character" w:customStyle="1" w:styleId="Heading3">
    <w:name w:val="Heading #3"/>
    <w:basedOn w:val="a0"/>
    <w:rsid w:val="008D5A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40"/>
      <w:sz w:val="50"/>
      <w:szCs w:val="50"/>
    </w:rPr>
  </w:style>
  <w:style w:type="character" w:customStyle="1" w:styleId="Bodytext195ptItalic">
    <w:name w:val="Body text + 19;5 pt;Italic"/>
    <w:basedOn w:val="Bodytext"/>
    <w:rsid w:val="008D5A30"/>
    <w:rPr>
      <w:b w:val="0"/>
      <w:bCs w:val="0"/>
      <w:i/>
      <w:iCs/>
      <w:smallCaps w:val="0"/>
      <w:strike w:val="0"/>
      <w:spacing w:val="0"/>
      <w:sz w:val="39"/>
      <w:szCs w:val="39"/>
    </w:rPr>
  </w:style>
  <w:style w:type="character" w:customStyle="1" w:styleId="Bodytext11">
    <w:name w:val="Body text (11)_"/>
    <w:basedOn w:val="a0"/>
    <w:link w:val="Bodytext110"/>
    <w:rsid w:val="008D5A30"/>
    <w:rPr>
      <w:rFonts w:ascii="MS Reference Sans Serif" w:eastAsia="MS Reference Sans Serif" w:hAnsi="MS Reference Sans Serif" w:cs="MS Reference Sans Serif"/>
      <w:spacing w:val="-40"/>
      <w:sz w:val="50"/>
      <w:szCs w:val="50"/>
      <w:shd w:val="clear" w:color="auto" w:fill="FFFFFF"/>
    </w:rPr>
  </w:style>
  <w:style w:type="character" w:customStyle="1" w:styleId="Bodytext11Spacing-2pt">
    <w:name w:val="Body text (11) + Spacing -2 pt"/>
    <w:basedOn w:val="Bodytext11"/>
    <w:rsid w:val="008D5A30"/>
    <w:rPr>
      <w:spacing w:val="-50"/>
    </w:rPr>
  </w:style>
  <w:style w:type="character" w:customStyle="1" w:styleId="BodytextBold">
    <w:name w:val="Body text + Bold"/>
    <w:basedOn w:val="Bodytext"/>
    <w:rsid w:val="008D5A30"/>
    <w:rPr>
      <w:b/>
      <w:bCs/>
      <w:i w:val="0"/>
      <w:iCs w:val="0"/>
      <w:smallCaps w:val="0"/>
      <w:strike w:val="0"/>
      <w:spacing w:val="0"/>
    </w:rPr>
  </w:style>
  <w:style w:type="paragraph" w:customStyle="1" w:styleId="Bodytext110">
    <w:name w:val="Body text (11)"/>
    <w:basedOn w:val="a"/>
    <w:link w:val="Bodytext11"/>
    <w:rsid w:val="008D5A30"/>
    <w:pPr>
      <w:shd w:val="clear" w:color="auto" w:fill="FFFFFF"/>
      <w:spacing w:before="840" w:after="420" w:line="0" w:lineRule="atLeast"/>
      <w:ind w:hanging="680"/>
      <w:jc w:val="both"/>
    </w:pPr>
    <w:rPr>
      <w:rFonts w:ascii="MS Reference Sans Serif" w:eastAsia="MS Reference Sans Serif" w:hAnsi="MS Reference Sans Serif" w:cs="MS Reference Sans Serif"/>
      <w:spacing w:val="-40"/>
      <w:sz w:val="50"/>
      <w:szCs w:val="50"/>
    </w:rPr>
  </w:style>
  <w:style w:type="character" w:customStyle="1" w:styleId="Heading3Spacing-2pt">
    <w:name w:val="Heading #3 + Spacing -2 pt"/>
    <w:basedOn w:val="a0"/>
    <w:rsid w:val="008D5A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50"/>
      <w:sz w:val="50"/>
      <w:szCs w:val="50"/>
    </w:rPr>
  </w:style>
  <w:style w:type="character" w:customStyle="1" w:styleId="Bodytext6">
    <w:name w:val="Body text (6)"/>
    <w:basedOn w:val="a0"/>
    <w:rsid w:val="008D5A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Bodytext4">
    <w:name w:val="Body text (4)_"/>
    <w:basedOn w:val="a0"/>
    <w:link w:val="Bodytext40"/>
    <w:rsid w:val="007D77F3"/>
    <w:rPr>
      <w:rFonts w:ascii="Book Antiqua" w:eastAsia="Book Antiqua" w:hAnsi="Book Antiqua" w:cs="Book Antiqua"/>
      <w:sz w:val="38"/>
      <w:szCs w:val="38"/>
      <w:shd w:val="clear" w:color="auto" w:fill="FFFFFF"/>
    </w:rPr>
  </w:style>
  <w:style w:type="paragraph" w:customStyle="1" w:styleId="Bodytext40">
    <w:name w:val="Body text (4)"/>
    <w:basedOn w:val="a"/>
    <w:link w:val="Bodytext4"/>
    <w:rsid w:val="007D77F3"/>
    <w:pPr>
      <w:shd w:val="clear" w:color="auto" w:fill="FFFFFF"/>
      <w:spacing w:after="0" w:line="510" w:lineRule="exact"/>
      <w:ind w:hanging="720"/>
      <w:jc w:val="both"/>
    </w:pPr>
    <w:rPr>
      <w:rFonts w:ascii="Book Antiqua" w:eastAsia="Book Antiqua" w:hAnsi="Book Antiqua" w:cs="Book Antiqua"/>
      <w:sz w:val="38"/>
      <w:szCs w:val="38"/>
    </w:rPr>
  </w:style>
  <w:style w:type="paragraph" w:styleId="a3">
    <w:name w:val="List Paragraph"/>
    <w:basedOn w:val="a"/>
    <w:uiPriority w:val="34"/>
    <w:qFormat/>
    <w:rsid w:val="00597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УХОД</dc:creator>
  <cp:keywords/>
  <dc:description/>
  <cp:lastModifiedBy>УХОД</cp:lastModifiedBy>
  <cp:revision>3</cp:revision>
  <dcterms:created xsi:type="dcterms:W3CDTF">2022-01-28T08:48:00Z</dcterms:created>
  <dcterms:modified xsi:type="dcterms:W3CDTF">2022-01-31T08:31:00Z</dcterms:modified>
</cp:coreProperties>
</file>